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A2E3" w14:textId="77777777" w:rsidR="009E3D2C" w:rsidRPr="00AC41B3" w:rsidRDefault="009E3D2C" w:rsidP="009E3D2C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Air A24</w:t>
      </w:r>
    </w:p>
    <w:p w14:paraId="5AE5C51E" w14:textId="77777777" w:rsidR="009E3D2C" w:rsidRPr="00B379E3" w:rsidRDefault="009E3D2C" w:rsidP="009E3D2C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A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3BC7FAF9" w14:textId="77777777" w:rsidR="009E3D2C" w:rsidRPr="009D22C5" w:rsidRDefault="009E3D2C" w:rsidP="009E3D2C">
      <w:pPr>
        <w:rPr>
          <w:rFonts w:cstheme="minorHAnsi"/>
          <w:lang/>
        </w:rPr>
      </w:pPr>
      <w:r w:rsidRPr="009D22C5">
        <w:rPr>
          <w:lang/>
        </w:rPr>
        <w:t xml:space="preserve">Näkyvä </w:t>
      </w:r>
      <w:r w:rsidRPr="006E7A3F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01F3EB97" w14:textId="77777777" w:rsidR="009E3D2C" w:rsidRDefault="009E3D2C" w:rsidP="009E3D2C">
      <w:pPr>
        <w:rPr>
          <w:lang/>
        </w:rPr>
      </w:pPr>
      <w:r w:rsidRPr="0074620C">
        <w:rPr>
          <w:rFonts w:cstheme="minorHAnsi"/>
          <w:lang w:val="fi-FI"/>
        </w:rPr>
        <w:t>Levy täysin avattava</w:t>
      </w:r>
      <w:r>
        <w:rPr>
          <w:rFonts w:cstheme="minorHAnsi"/>
          <w:lang/>
        </w:rPr>
        <w:t xml:space="preserve">, </w:t>
      </w:r>
      <w:r w:rsidRPr="00246F3D">
        <w:rPr>
          <w:lang w:val="fi-FI"/>
        </w:rPr>
        <w:t>: mikrokuvioitu valkoiseksi maalattu, vettä hylkivä fleece</w:t>
      </w:r>
      <w:r>
        <w:rPr>
          <w:lang/>
        </w:rPr>
        <w:t>, kapseloidut</w:t>
      </w:r>
      <w:r w:rsidRPr="004D6E2C">
        <w:rPr>
          <w:lang w:val="fi-FI"/>
        </w:rPr>
        <w:t xml:space="preserve"> valkoiset reunat</w:t>
      </w:r>
      <w:r>
        <w:rPr>
          <w:lang/>
        </w:rPr>
        <w:t xml:space="preserve">, </w:t>
      </w:r>
      <w:r w:rsidRPr="00246F3D">
        <w:rPr>
          <w:lang w:val="fi-FI"/>
        </w:rPr>
        <w:t>ilmatiivis korkean suorituskyvyn kalvo</w:t>
      </w:r>
      <w:r>
        <w:rPr>
          <w:lang/>
        </w:rPr>
        <w:t xml:space="preserve"> taustassa</w:t>
      </w:r>
      <w:r>
        <w:rPr>
          <w:lang w:val="fi-FI"/>
        </w:rPr>
        <w:t>.</w:t>
      </w:r>
      <w:r>
        <w:rPr>
          <w:lang/>
        </w:rPr>
        <w:t xml:space="preserve"> </w:t>
      </w:r>
    </w:p>
    <w:p w14:paraId="05A1BE20" w14:textId="77777777" w:rsidR="009E3D2C" w:rsidRPr="008E15A0" w:rsidRDefault="009E3D2C" w:rsidP="009E3D2C">
      <w:pPr>
        <w:rPr>
          <w:lang/>
        </w:rPr>
      </w:pP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</w:t>
      </w:r>
    </w:p>
    <w:p w14:paraId="290782EF" w14:textId="77777777" w:rsidR="009E3D2C" w:rsidRDefault="009E3D2C" w:rsidP="009E3D2C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036C2DD" w14:textId="77777777" w:rsidR="009E3D2C" w:rsidRPr="00A33420" w:rsidRDefault="009E3D2C" w:rsidP="009E3D2C">
      <w:pPr>
        <w:rPr>
          <w:lang w:val="fi-FI"/>
        </w:rPr>
      </w:pPr>
      <w:r w:rsidRPr="00A33420">
        <w:rPr>
          <w:lang w:val="fi-FI"/>
        </w:rPr>
        <w:t>Soveltuu tiloihin, joissa tarvitaan ilmanpaine-eroa. Käytettäessä yhdessä tiiviin neopreenivaahtoteipin ja: -HDC 2-kiinnikkeiden 25 mm:n levyn kanssa; tai -HDC 7-kiinnikkeiden 40 mm:n levyn kanssa, saavutetaan alle 0,5 m³/h/ m²/Pa:n ilmavuotoarvo 5-40 Pa:n painealueella. Kiinnikkeiden (HDC) määrä riippuu levyn mitoista ja tilan koosta/muodosta.</w:t>
      </w:r>
    </w:p>
    <w:p w14:paraId="6FDE5DC7" w14:textId="77777777" w:rsidR="009E3D2C" w:rsidRPr="00231F11" w:rsidRDefault="009E3D2C" w:rsidP="009E3D2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>( 40 mm)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3</w:t>
      </w:r>
    </w:p>
    <w:p w14:paraId="40C09A69" w14:textId="77777777" w:rsidR="009E3D2C" w:rsidRPr="007C3C4B" w:rsidRDefault="009E3D2C" w:rsidP="009E3D2C">
      <w:pPr>
        <w:rPr>
          <w:lang/>
        </w:rPr>
      </w:pPr>
      <w:r>
        <w:rPr>
          <w:lang/>
        </w:rPr>
        <w:t>Leikatut reunat käsiteltävä Rockfon reunamaalilla.</w:t>
      </w:r>
    </w:p>
    <w:p w14:paraId="37F07ACC" w14:textId="77777777" w:rsidR="009E3D2C" w:rsidRPr="00304FE1" w:rsidRDefault="009E3D2C" w:rsidP="009E3D2C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 xml:space="preserve">, </w:t>
      </w:r>
    </w:p>
    <w:p w14:paraId="1FA3B6FB" w14:textId="77777777" w:rsidR="009E3D2C" w:rsidRPr="00B61CF4" w:rsidRDefault="009E3D2C" w:rsidP="009E3D2C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</w:t>
      </w:r>
      <w:r>
        <w:rPr>
          <w:lang/>
        </w:rPr>
        <w:t xml:space="preserve">    </w:t>
      </w:r>
      <w:r w:rsidRPr="00B61CF4">
        <w:rPr>
          <w:lang w:val="fi-FI"/>
        </w:rPr>
        <w:t xml:space="preserve"> (</w:t>
      </w:r>
      <w:r>
        <w:rPr>
          <w:lang/>
        </w:rPr>
        <w:t>2 x viikossa</w:t>
      </w:r>
      <w:r w:rsidRPr="00B61CF4">
        <w:rPr>
          <w:lang w:val="fi-FI"/>
        </w:rPr>
        <w:t xml:space="preserve">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66AF90F9" w14:textId="77777777" w:rsidR="009E3D2C" w:rsidRDefault="009E3D2C" w:rsidP="009E3D2C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78599FD5" w14:textId="77777777" w:rsidR="009E3D2C" w:rsidRDefault="009E3D2C" w:rsidP="009E3D2C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2155A67E" w14:textId="77777777" w:rsidR="009E3D2C" w:rsidRPr="00B2733D" w:rsidRDefault="009E3D2C" w:rsidP="009E3D2C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6DE0E9D7" w14:textId="77777777" w:rsidR="009E3D2C" w:rsidRPr="009D22C5" w:rsidRDefault="009E3D2C" w:rsidP="009E3D2C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25 mm 2,9/ 40 mm 4,18</w:t>
      </w:r>
      <w:r w:rsidRPr="009D22C5">
        <w:rPr>
          <w:lang/>
        </w:rPr>
        <w:t xml:space="preserve"> </w:t>
      </w:r>
      <w:r w:rsidRPr="009D22C5">
        <w:rPr>
          <w:lang w:val="fi-FI"/>
        </w:rPr>
        <w:t xml:space="preserve">kg. </w:t>
      </w:r>
      <w:r w:rsidRPr="009E3D2C">
        <w:rPr>
          <w:lang w:val="fi-FI"/>
        </w:rPr>
        <w:t>CO2-ekv/m2 (cradle to gate EPD:n perusteella)</w:t>
      </w:r>
    </w:p>
    <w:p w14:paraId="6877D48A" w14:textId="77777777" w:rsidR="009E3D2C" w:rsidRPr="009D22C5" w:rsidRDefault="009E3D2C" w:rsidP="009E3D2C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5821A0A7" w14:textId="77777777" w:rsidR="009E3D2C" w:rsidRDefault="009E3D2C" w:rsidP="009E3D2C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Air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1289A26C" w14:textId="77777777" w:rsidR="00004374" w:rsidRPr="009E3D2C" w:rsidRDefault="009E3D2C">
      <w:pPr>
        <w:rPr>
          <w:lang/>
        </w:rPr>
      </w:pPr>
    </w:p>
    <w:sectPr w:rsidR="00004374" w:rsidRPr="009E3D2C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2C"/>
    <w:rsid w:val="004C66AC"/>
    <w:rsid w:val="00560D04"/>
    <w:rsid w:val="009E3D2C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C545"/>
  <w15:chartTrackingRefBased/>
  <w15:docId w15:val="{5A06CCD6-C44E-4871-98B9-60005E1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2C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2024-04-05T09:45:00Z</dcterms:created>
  <dcterms:modified xsi:type="dcterms:W3CDTF">2024-04-05T09:46:00Z</dcterms:modified>
</cp:coreProperties>
</file>